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6BDF" w14:textId="77777777" w:rsidR="003F7E01" w:rsidRPr="007A6B0B" w:rsidRDefault="007A6B0B" w:rsidP="007A6B0B">
      <w:pPr>
        <w:jc w:val="right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Szczecin</w:t>
      </w:r>
      <w:r w:rsidR="00D52608">
        <w:rPr>
          <w:rFonts w:ascii="Arial" w:eastAsia="MSTT31f16d5a04tS00" w:hAnsi="Arial" w:cs="Arial"/>
          <w:color w:val="000000"/>
        </w:rPr>
        <w:t xml:space="preserve"> </w:t>
      </w:r>
      <w:r w:rsidRPr="007A6B0B">
        <w:rPr>
          <w:rFonts w:ascii="Arial" w:eastAsia="MSTT31f16d5a04tS00" w:hAnsi="Arial" w:cs="Arial"/>
          <w:color w:val="000000"/>
        </w:rPr>
        <w:t>……………………….</w:t>
      </w:r>
    </w:p>
    <w:p w14:paraId="39A12BB8" w14:textId="77777777" w:rsidR="007A6B0B" w:rsidRPr="007A6B0B" w:rsidRDefault="007A6B0B" w:rsidP="00E0630A">
      <w:pPr>
        <w:jc w:val="both"/>
        <w:rPr>
          <w:rFonts w:ascii="Arial" w:eastAsia="MSTT31f16d5a04tS00" w:hAnsi="Arial" w:cs="Arial"/>
          <w:color w:val="000000"/>
        </w:rPr>
      </w:pPr>
    </w:p>
    <w:p w14:paraId="77170649" w14:textId="77777777" w:rsidR="007A6B0B" w:rsidRPr="007A6B0B" w:rsidRDefault="007A6B0B" w:rsidP="00E0630A">
      <w:pPr>
        <w:jc w:val="both"/>
        <w:rPr>
          <w:rFonts w:ascii="Arial" w:eastAsia="MSTT31f16d5a04tS00" w:hAnsi="Arial" w:cs="Arial"/>
          <w:color w:val="000000"/>
        </w:rPr>
      </w:pPr>
    </w:p>
    <w:p w14:paraId="4959138F" w14:textId="77777777" w:rsidR="009C6B97" w:rsidRPr="007A6B0B" w:rsidRDefault="003F7E01" w:rsidP="003F7E01">
      <w:pPr>
        <w:jc w:val="center"/>
        <w:rPr>
          <w:rFonts w:ascii="Arial" w:eastAsia="MSTT31f16d5a04tS00" w:hAnsi="Arial" w:cs="Arial"/>
          <w:b/>
          <w:color w:val="000000"/>
        </w:rPr>
      </w:pPr>
      <w:r w:rsidRPr="007A6B0B">
        <w:rPr>
          <w:rFonts w:ascii="Arial" w:eastAsia="MSTT31f16d5a04tS00" w:hAnsi="Arial" w:cs="Arial"/>
          <w:b/>
          <w:color w:val="000000"/>
        </w:rPr>
        <w:t>Oferta cenowa dla Internatu XIII LO w ZSO nr 7, ul. Pokoju 48 Szczecin</w:t>
      </w:r>
    </w:p>
    <w:p w14:paraId="7950244C" w14:textId="77777777" w:rsidR="009C6B97" w:rsidRPr="007A6B0B" w:rsidRDefault="009C6B97" w:rsidP="00E0630A">
      <w:pPr>
        <w:jc w:val="both"/>
        <w:rPr>
          <w:rFonts w:ascii="Arial" w:eastAsia="MSTT31f16d5a04tS00" w:hAnsi="Arial" w:cs="Arial"/>
          <w:color w:val="000000"/>
        </w:rPr>
      </w:pPr>
    </w:p>
    <w:p w14:paraId="128D5F2A" w14:textId="77777777" w:rsidR="008028AE" w:rsidRPr="007A6B0B" w:rsidRDefault="008028AE" w:rsidP="00E0630A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Wykonawca zobowiązuje się do wykonywania usług bez wezwania ze strony Zamawiającego polegających na:</w:t>
      </w:r>
    </w:p>
    <w:p w14:paraId="548882EE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1.</w:t>
      </w:r>
      <w:r w:rsidRPr="007A6B0B">
        <w:rPr>
          <w:rFonts w:ascii="Arial" w:eastAsia="MSTT31f16d5a04tS00" w:hAnsi="Arial" w:cs="Arial"/>
          <w:color w:val="000000"/>
        </w:rPr>
        <w:tab/>
        <w:t>Utrzymaniu w ciągłym ruchu technologicznym przy zapewnieniu prawidłowych parametrów pracy kotłowni główne</w:t>
      </w:r>
      <w:r w:rsidR="00384AFD">
        <w:rPr>
          <w:rFonts w:ascii="Arial" w:eastAsia="MSTT31f16d5a04tS00" w:hAnsi="Arial" w:cs="Arial"/>
          <w:color w:val="000000"/>
        </w:rPr>
        <w:t>j oraz kotłów do podgrzewu CWU i CO.</w:t>
      </w:r>
    </w:p>
    <w:p w14:paraId="1413D8E7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2.</w:t>
      </w:r>
      <w:r w:rsidRPr="007A6B0B">
        <w:rPr>
          <w:rFonts w:ascii="Arial" w:eastAsia="MSTT31f16d5a04tS00" w:hAnsi="Arial" w:cs="Arial"/>
          <w:color w:val="000000"/>
        </w:rPr>
        <w:tab/>
        <w:t>Wykonywaniu przeglądów, kontroli i konserwacji, które wynikają z instrukcji obsługi kotłów oraz badań, prób poszczególnych urządzeń kotłowni i czynności wynikających z przepisów UDT (jeżeli urządzenia kotłowni podlegają kontroli UDT).</w:t>
      </w:r>
    </w:p>
    <w:p w14:paraId="5874D3BC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3.</w:t>
      </w:r>
      <w:r w:rsidRPr="007A6B0B">
        <w:rPr>
          <w:rFonts w:ascii="Arial" w:eastAsia="MSTT31f16d5a04tS00" w:hAnsi="Arial" w:cs="Arial"/>
          <w:color w:val="000000"/>
        </w:rPr>
        <w:tab/>
        <w:t>Sprawdzaniu działania i konserwacji urządzeń zabezpieczających i sygnalizacyjnych: instalacji technologicznej kotłowni, instalacji gazowej, spalinowej, wentylacyjnej i nawiewnej, łącznie ze sporządzeniem stosownych protokołów.</w:t>
      </w:r>
    </w:p>
    <w:p w14:paraId="14EBA785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4.</w:t>
      </w:r>
      <w:r w:rsidRPr="007A6B0B">
        <w:rPr>
          <w:rFonts w:ascii="Arial" w:eastAsia="MSTT31f16d5a04tS00" w:hAnsi="Arial" w:cs="Arial"/>
          <w:color w:val="000000"/>
        </w:rPr>
        <w:tab/>
        <w:t xml:space="preserve">Sprawdzaniu instalacji elektrycznej, </w:t>
      </w:r>
      <w:proofErr w:type="spellStart"/>
      <w:r w:rsidRPr="007A6B0B">
        <w:rPr>
          <w:rFonts w:ascii="Arial" w:eastAsia="MSTT31f16d5a04tS00" w:hAnsi="Arial" w:cs="Arial"/>
          <w:color w:val="000000"/>
        </w:rPr>
        <w:t>AKPiA</w:t>
      </w:r>
      <w:proofErr w:type="spellEnd"/>
      <w:r w:rsidRPr="007A6B0B">
        <w:rPr>
          <w:rFonts w:ascii="Arial" w:eastAsia="MSTT31f16d5a04tS00" w:hAnsi="Arial" w:cs="Arial"/>
          <w:color w:val="000000"/>
        </w:rPr>
        <w:t xml:space="preserve">  kotłowni.</w:t>
      </w:r>
    </w:p>
    <w:p w14:paraId="2F865316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5.</w:t>
      </w:r>
      <w:r w:rsidRPr="007A6B0B">
        <w:rPr>
          <w:rFonts w:ascii="Arial" w:eastAsia="MSTT31f16d5a04tS00" w:hAnsi="Arial" w:cs="Arial"/>
          <w:color w:val="000000"/>
        </w:rPr>
        <w:tab/>
        <w:t>Konserwowaniu, kontrolowaniu regulacji działania kotłów gazowych a w szczególności sprawdzaniu: stanu palników kotłów, elektrod zapłonowych, dysz, komory spalania, oraz regulatorów automatycznych pracy kotła.</w:t>
      </w:r>
    </w:p>
    <w:p w14:paraId="4F2E4E8E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6.</w:t>
      </w:r>
      <w:r w:rsidRPr="007A6B0B">
        <w:rPr>
          <w:rFonts w:ascii="Arial" w:eastAsia="MSTT31f16d5a04tS00" w:hAnsi="Arial" w:cs="Arial"/>
          <w:color w:val="000000"/>
        </w:rPr>
        <w:tab/>
        <w:t>Sprawdzaniu prawidłowego działania elektronicznych regulatorów c.o. i c.w.u. oraz regulacji elektronicznych sterowników kotłów gazowych (korekta krzywej grzania, ustawienie temperatur, ustawienia ciśnienia gazu i powietrza przy palnikach, ustawienie cykli dobowych i tygodniowych pracy kotłów itp.)</w:t>
      </w:r>
    </w:p>
    <w:p w14:paraId="3E887614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7.</w:t>
      </w:r>
      <w:r w:rsidRPr="007A6B0B">
        <w:rPr>
          <w:rFonts w:ascii="Arial" w:eastAsia="MSTT31f16d5a04tS00" w:hAnsi="Arial" w:cs="Arial"/>
          <w:color w:val="000000"/>
        </w:rPr>
        <w:tab/>
        <w:t xml:space="preserve">Sprawdzaniu poprawności działania armatury </w:t>
      </w:r>
      <w:proofErr w:type="spellStart"/>
      <w:r w:rsidRPr="007A6B0B">
        <w:rPr>
          <w:rFonts w:ascii="Arial" w:eastAsia="MSTT31f16d5a04tS00" w:hAnsi="Arial" w:cs="Arial"/>
          <w:color w:val="000000"/>
        </w:rPr>
        <w:t>kontrolno</w:t>
      </w:r>
      <w:proofErr w:type="spellEnd"/>
      <w:r w:rsidRPr="007A6B0B">
        <w:rPr>
          <w:rFonts w:ascii="Arial" w:eastAsia="MSTT31f16d5a04tS00" w:hAnsi="Arial" w:cs="Arial"/>
          <w:color w:val="000000"/>
        </w:rPr>
        <w:t xml:space="preserve"> - pomiarowej (termometry, manometry, przepływomierze, liczniki ciepła) raz w roku. Sprawdzenie nie obejmuje legalizacji.</w:t>
      </w:r>
    </w:p>
    <w:p w14:paraId="1426A49A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8.</w:t>
      </w:r>
      <w:r w:rsidRPr="007A6B0B">
        <w:rPr>
          <w:rFonts w:ascii="Arial" w:eastAsia="MSTT31f16d5a04tS00" w:hAnsi="Arial" w:cs="Arial"/>
          <w:color w:val="000000"/>
        </w:rPr>
        <w:tab/>
        <w:t>Konserwowaniu i sprawdzaniu nastaw zaworów regulacyjno-pomiarowych c.o. i cyrkulacji c.w.u. zamontowanych w kotłowni.</w:t>
      </w:r>
    </w:p>
    <w:p w14:paraId="2985586D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9.</w:t>
      </w:r>
      <w:r w:rsidRPr="007A6B0B">
        <w:rPr>
          <w:rFonts w:ascii="Arial" w:eastAsia="MSTT31f16d5a04tS00" w:hAnsi="Arial" w:cs="Arial"/>
          <w:color w:val="000000"/>
        </w:rPr>
        <w:tab/>
        <w:t xml:space="preserve">Wykonaniu przed każdym sezonem grzewczym szczegółowego przeglądu kotłowni głównej oraz kotłów do podgrzewu </w:t>
      </w:r>
      <w:proofErr w:type="spellStart"/>
      <w:r w:rsidRPr="007A6B0B">
        <w:rPr>
          <w:rFonts w:ascii="Arial" w:eastAsia="MSTT31f16d5a04tS00" w:hAnsi="Arial" w:cs="Arial"/>
          <w:color w:val="000000"/>
        </w:rPr>
        <w:t>c.w</w:t>
      </w:r>
      <w:proofErr w:type="spellEnd"/>
      <w:r w:rsidRPr="007A6B0B">
        <w:rPr>
          <w:rFonts w:ascii="Arial" w:eastAsia="MSTT31f16d5a04tS00" w:hAnsi="Arial" w:cs="Arial"/>
          <w:color w:val="000000"/>
        </w:rPr>
        <w:t>.</w:t>
      </w:r>
    </w:p>
    <w:p w14:paraId="7B9E1513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10.</w:t>
      </w:r>
      <w:r w:rsidRPr="007A6B0B">
        <w:rPr>
          <w:rFonts w:ascii="Arial" w:eastAsia="MSTT31f16d5a04tS00" w:hAnsi="Arial" w:cs="Arial"/>
          <w:color w:val="000000"/>
        </w:rPr>
        <w:tab/>
        <w:t xml:space="preserve">Czyszczeniu filtrów, </w:t>
      </w:r>
      <w:proofErr w:type="spellStart"/>
      <w:r w:rsidRPr="007A6B0B">
        <w:rPr>
          <w:rFonts w:ascii="Arial" w:eastAsia="MSTT31f16d5a04tS00" w:hAnsi="Arial" w:cs="Arial"/>
          <w:color w:val="000000"/>
        </w:rPr>
        <w:t>filtroodmulników</w:t>
      </w:r>
      <w:proofErr w:type="spellEnd"/>
      <w:r w:rsidRPr="007A6B0B">
        <w:rPr>
          <w:rFonts w:ascii="Arial" w:eastAsia="MSTT31f16d5a04tS00" w:hAnsi="Arial" w:cs="Arial"/>
          <w:color w:val="000000"/>
        </w:rPr>
        <w:t xml:space="preserve"> - co najmniej </w:t>
      </w:r>
      <w:r w:rsidRPr="007A6B0B">
        <w:rPr>
          <w:rFonts w:ascii="Arial" w:eastAsia="MSTT31f16d5a04tS00" w:hAnsi="Arial" w:cs="Arial"/>
          <w:b/>
          <w:color w:val="000000"/>
        </w:rPr>
        <w:t>raz na trzy miesiące</w:t>
      </w:r>
      <w:r w:rsidRPr="007A6B0B">
        <w:rPr>
          <w:rFonts w:ascii="Arial" w:eastAsia="MSTT31f16d5a04tS00" w:hAnsi="Arial" w:cs="Arial"/>
          <w:color w:val="000000"/>
        </w:rPr>
        <w:t>.</w:t>
      </w:r>
    </w:p>
    <w:p w14:paraId="7A9B850A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b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11.</w:t>
      </w:r>
      <w:r w:rsidRPr="007A6B0B">
        <w:rPr>
          <w:rFonts w:ascii="Arial" w:eastAsia="MSTT31f16d5a04tS00" w:hAnsi="Arial" w:cs="Arial"/>
          <w:color w:val="000000"/>
        </w:rPr>
        <w:tab/>
        <w:t xml:space="preserve">Czyszczeniu filtrów na instalacji wody zimnej, cyrkulacji c.w.u. co najmniej </w:t>
      </w:r>
      <w:r w:rsidRPr="007A6B0B">
        <w:rPr>
          <w:rFonts w:ascii="Arial" w:eastAsia="MSTT31f16d5a04tS00" w:hAnsi="Arial" w:cs="Arial"/>
          <w:b/>
          <w:color w:val="000000"/>
        </w:rPr>
        <w:t>raz na trzy miesiące.</w:t>
      </w:r>
    </w:p>
    <w:p w14:paraId="3B4BDCAD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12.</w:t>
      </w:r>
      <w:r w:rsidRPr="007A6B0B">
        <w:rPr>
          <w:rFonts w:ascii="Arial" w:eastAsia="MSTT31f16d5a04tS00" w:hAnsi="Arial" w:cs="Arial"/>
          <w:color w:val="000000"/>
        </w:rPr>
        <w:tab/>
        <w:t>Usuwaniu ewentualnych przecieków w obrębie kotłowni.</w:t>
      </w:r>
    </w:p>
    <w:p w14:paraId="685D9F0E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13.</w:t>
      </w:r>
      <w:r w:rsidRPr="007A6B0B">
        <w:rPr>
          <w:rFonts w:ascii="Arial" w:eastAsia="MSTT31f16d5a04tS00" w:hAnsi="Arial" w:cs="Arial"/>
          <w:color w:val="000000"/>
        </w:rPr>
        <w:tab/>
        <w:t>Utrzymywaniu stałej gotowości do usunięcia ewentualnych awarii. Przybycie do kotłowni</w:t>
      </w:r>
    </w:p>
    <w:p w14:paraId="6AABBD7E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w celu usunięcia awarii w czasie nie dłuższym niż trzy godziny.</w:t>
      </w:r>
    </w:p>
    <w:p w14:paraId="599169B5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14.</w:t>
      </w:r>
      <w:r w:rsidRPr="007A6B0B">
        <w:rPr>
          <w:rFonts w:ascii="Arial" w:eastAsia="MSTT31f16d5a04tS00" w:hAnsi="Arial" w:cs="Arial"/>
          <w:color w:val="000000"/>
        </w:rPr>
        <w:tab/>
        <w:t>W przypadku wystąpienia awarii urządzeń bez których praca kotłowni jest niemożliwa takich jak pompy obiegowe, naczynia przeponowe itp., zastosowanie urządzeń zastępczych do czasu usunięcia awarii.</w:t>
      </w:r>
    </w:p>
    <w:p w14:paraId="3A9123EA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15.</w:t>
      </w:r>
      <w:r w:rsidRPr="007A6B0B">
        <w:rPr>
          <w:rFonts w:ascii="Arial" w:eastAsia="MSTT31f16d5a04tS00" w:hAnsi="Arial" w:cs="Arial"/>
          <w:color w:val="000000"/>
        </w:rPr>
        <w:tab/>
        <w:t xml:space="preserve">Kontrolowaniu i rejestrowaniu w Książce kotłowni parametrów pracy kotła i innych urządzeń zainstalowanych w kotłowni - </w:t>
      </w:r>
      <w:r w:rsidRPr="007A6B0B">
        <w:rPr>
          <w:rFonts w:ascii="Arial" w:eastAsia="MSTT31f16d5a04tS00" w:hAnsi="Arial" w:cs="Arial"/>
          <w:b/>
          <w:color w:val="000000"/>
        </w:rPr>
        <w:t>co 30 dni</w:t>
      </w:r>
      <w:r w:rsidRPr="007A6B0B">
        <w:rPr>
          <w:rFonts w:ascii="Arial" w:eastAsia="MSTT31f16d5a04tS00" w:hAnsi="Arial" w:cs="Arial"/>
          <w:color w:val="000000"/>
        </w:rPr>
        <w:t>.</w:t>
      </w:r>
    </w:p>
    <w:p w14:paraId="6D1B95B5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16.</w:t>
      </w:r>
      <w:r w:rsidRPr="007A6B0B">
        <w:rPr>
          <w:rFonts w:ascii="Arial" w:eastAsia="MSTT31f16d5a04tS00" w:hAnsi="Arial" w:cs="Arial"/>
          <w:color w:val="000000"/>
        </w:rPr>
        <w:tab/>
        <w:t>Udział w badaniach okresowych UDT.</w:t>
      </w:r>
    </w:p>
    <w:p w14:paraId="564B2874" w14:textId="77777777" w:rsidR="008028AE" w:rsidRPr="007A6B0B" w:rsidRDefault="008028AE" w:rsidP="008028AE">
      <w:pPr>
        <w:jc w:val="both"/>
        <w:rPr>
          <w:rFonts w:ascii="Arial" w:hAnsi="Arial" w:cs="Arial"/>
        </w:rPr>
      </w:pPr>
      <w:r w:rsidRPr="007A6B0B">
        <w:rPr>
          <w:rFonts w:ascii="Arial" w:eastAsia="MSTT31f16d5a04tS00" w:hAnsi="Arial" w:cs="Arial"/>
          <w:color w:val="000000"/>
        </w:rPr>
        <w:t>17.       K</w:t>
      </w:r>
      <w:r w:rsidRPr="007A6B0B">
        <w:rPr>
          <w:rFonts w:ascii="Arial" w:hAnsi="Arial" w:cs="Arial"/>
        </w:rPr>
        <w:t>onserwacji, obsługi i przeglądu jednego kotła gazowego do podgrzewu ciepłej wody</w:t>
      </w:r>
      <w:r w:rsidR="005D7AF4">
        <w:rPr>
          <w:rFonts w:ascii="Arial" w:hAnsi="Arial" w:cs="Arial"/>
        </w:rPr>
        <w:t xml:space="preserve"> </w:t>
      </w:r>
      <w:r w:rsidRPr="007A6B0B">
        <w:rPr>
          <w:rFonts w:ascii="Arial" w:hAnsi="Arial" w:cs="Arial"/>
        </w:rPr>
        <w:t>w mieszkaniu służbowym.</w:t>
      </w:r>
    </w:p>
    <w:p w14:paraId="1C5BD2F8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hAnsi="Arial" w:cs="Arial"/>
        </w:rPr>
        <w:t>18.     Z</w:t>
      </w:r>
      <w:r w:rsidRPr="007A6B0B">
        <w:rPr>
          <w:rFonts w:ascii="Arial" w:eastAsia="MSTT31f16d5a04tS00" w:hAnsi="Arial" w:cs="Arial"/>
          <w:color w:val="000000"/>
        </w:rPr>
        <w:t xml:space="preserve">głaszania Zamawiającemu wszelkich uwag dotyczących funkcjonowania kotłowni głównej oraz kotłów do podgrzewu </w:t>
      </w:r>
      <w:proofErr w:type="spellStart"/>
      <w:r w:rsidRPr="007A6B0B">
        <w:rPr>
          <w:rFonts w:ascii="Arial" w:eastAsia="MSTT31f16d5a04tS00" w:hAnsi="Arial" w:cs="Arial"/>
          <w:color w:val="000000"/>
        </w:rPr>
        <w:t>c.w</w:t>
      </w:r>
      <w:proofErr w:type="spellEnd"/>
      <w:r w:rsidRPr="007A6B0B">
        <w:rPr>
          <w:rFonts w:ascii="Arial" w:eastAsia="MSTT31f16d5a04tS00" w:hAnsi="Arial" w:cs="Arial"/>
          <w:color w:val="000000"/>
        </w:rPr>
        <w:t>.</w:t>
      </w:r>
    </w:p>
    <w:p w14:paraId="09B92BFE" w14:textId="77777777" w:rsidR="008028AE" w:rsidRPr="007A6B0B" w:rsidRDefault="008028AE" w:rsidP="008028AE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19.       Sporządzanie pisemnej inwentaryzacji urządzeń będących na wyposażeniu kotłowni raz w roku.</w:t>
      </w:r>
    </w:p>
    <w:p w14:paraId="1FD97615" w14:textId="77777777" w:rsidR="00C5188D" w:rsidRPr="007A6B0B" w:rsidRDefault="00C5188D"/>
    <w:p w14:paraId="7493D00E" w14:textId="77777777" w:rsidR="003F7E01" w:rsidRPr="007A6B0B" w:rsidRDefault="003F7E01"/>
    <w:p w14:paraId="65A18D6A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Termin wy</w:t>
      </w:r>
      <w:r w:rsidR="00404A51">
        <w:rPr>
          <w:rFonts w:ascii="Arial" w:eastAsia="MSTT31f16d5a04tS00" w:hAnsi="Arial" w:cs="Arial"/>
          <w:color w:val="000000"/>
        </w:rPr>
        <w:t>konania zamówienia od 01.01.2022r. do 31.12.2022</w:t>
      </w:r>
      <w:r w:rsidRPr="007A6B0B">
        <w:rPr>
          <w:rFonts w:ascii="Arial" w:eastAsia="MSTT31f16d5a04tS00" w:hAnsi="Arial" w:cs="Arial"/>
          <w:color w:val="000000"/>
        </w:rPr>
        <w:t>r.</w:t>
      </w:r>
    </w:p>
    <w:p w14:paraId="01BAFDBE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</w:p>
    <w:p w14:paraId="7DA51A84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cena jednostkowa</w:t>
      </w:r>
      <w:r w:rsidR="005D7AF4">
        <w:rPr>
          <w:rFonts w:ascii="Arial" w:eastAsia="MSTT31f16d5a04tS00" w:hAnsi="Arial" w:cs="Arial"/>
          <w:color w:val="000000"/>
        </w:rPr>
        <w:t xml:space="preserve"> za miesiąc</w:t>
      </w:r>
      <w:r w:rsidRPr="007A6B0B">
        <w:rPr>
          <w:rFonts w:ascii="Arial" w:eastAsia="MSTT31f16d5a04tS00" w:hAnsi="Arial" w:cs="Arial"/>
          <w:color w:val="000000"/>
        </w:rPr>
        <w:t xml:space="preserve"> netto:</w:t>
      </w:r>
    </w:p>
    <w:p w14:paraId="41F73882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cena jednostkowa</w:t>
      </w:r>
      <w:r w:rsidR="005D7AF4">
        <w:rPr>
          <w:rFonts w:ascii="Arial" w:eastAsia="MSTT31f16d5a04tS00" w:hAnsi="Arial" w:cs="Arial"/>
          <w:color w:val="000000"/>
        </w:rPr>
        <w:t xml:space="preserve"> za miesiąc</w:t>
      </w:r>
      <w:r w:rsidRPr="007A6B0B">
        <w:rPr>
          <w:rFonts w:ascii="Arial" w:eastAsia="MSTT31f16d5a04tS00" w:hAnsi="Arial" w:cs="Arial"/>
          <w:color w:val="000000"/>
        </w:rPr>
        <w:t xml:space="preserve"> brutto:</w:t>
      </w:r>
    </w:p>
    <w:p w14:paraId="443FBC0D" w14:textId="77777777" w:rsidR="003F7E01" w:rsidRPr="007A6B0B" w:rsidRDefault="007A6B0B" w:rsidP="003F7E01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stawka</w:t>
      </w:r>
      <w:r w:rsidR="003F7E01" w:rsidRPr="007A6B0B">
        <w:rPr>
          <w:rFonts w:ascii="Arial" w:eastAsia="MSTT31f16d5a04tS00" w:hAnsi="Arial" w:cs="Arial"/>
          <w:color w:val="000000"/>
        </w:rPr>
        <w:t xml:space="preserve"> podatku VAT</w:t>
      </w:r>
      <w:r w:rsidRPr="007A6B0B">
        <w:rPr>
          <w:rFonts w:ascii="Arial" w:eastAsia="MSTT31f16d5a04tS00" w:hAnsi="Arial" w:cs="Arial"/>
          <w:color w:val="000000"/>
        </w:rPr>
        <w:t>:</w:t>
      </w:r>
    </w:p>
    <w:p w14:paraId="5C1E1CFB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termin płatności: 14 dni od dnia otrzymania faktury.</w:t>
      </w:r>
    </w:p>
    <w:p w14:paraId="0A4AB65C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</w:p>
    <w:p w14:paraId="6F428D7C" w14:textId="77777777" w:rsidR="003F7E01" w:rsidRPr="007A6B0B" w:rsidRDefault="003F7E01" w:rsidP="003F7E01">
      <w:pPr>
        <w:jc w:val="both"/>
        <w:rPr>
          <w:rFonts w:ascii="Arial" w:eastAsia="MSTT31f16d5a04tS00" w:hAnsi="Arial" w:cs="Arial"/>
          <w:color w:val="000000"/>
        </w:rPr>
      </w:pPr>
    </w:p>
    <w:p w14:paraId="673AB260" w14:textId="77777777" w:rsidR="007A6B0B" w:rsidRPr="007A6B0B" w:rsidRDefault="003F7E01" w:rsidP="003F7E01">
      <w:pPr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 xml:space="preserve">,,Oświadczam, ze dokonałem wizji lokalnej miejsca wykonywania serwisu i nie wnoszę uwag do przedmiotu  zamówienia”, </w:t>
      </w:r>
    </w:p>
    <w:p w14:paraId="51D9EF1B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30B6BDAB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6D97214F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59E5CBE2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5FCB846D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1DA435F2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</w:p>
    <w:p w14:paraId="3FB6516B" w14:textId="77777777" w:rsidR="007A6B0B" w:rsidRPr="007A6B0B" w:rsidRDefault="007A6B0B" w:rsidP="003F7E01">
      <w:pPr>
        <w:rPr>
          <w:rFonts w:ascii="Arial" w:eastAsia="MSTT31f16d5a04tS00" w:hAnsi="Arial" w:cs="Arial"/>
          <w:color w:val="000000"/>
        </w:rPr>
      </w:pPr>
      <w:r w:rsidRPr="007A6B0B">
        <w:rPr>
          <w:rFonts w:ascii="Arial" w:eastAsia="MSTT31f16d5a04tS00" w:hAnsi="Arial" w:cs="Arial"/>
          <w:color w:val="000000"/>
        </w:rPr>
        <w:t>…………………..</w:t>
      </w:r>
    </w:p>
    <w:p w14:paraId="505E3ACE" w14:textId="77777777" w:rsidR="003F7E01" w:rsidRPr="007A6B0B" w:rsidRDefault="007A6B0B" w:rsidP="003F7E01">
      <w:pPr>
        <w:rPr>
          <w:sz w:val="20"/>
          <w:szCs w:val="20"/>
        </w:rPr>
      </w:pPr>
      <w:r w:rsidRPr="007A6B0B">
        <w:rPr>
          <w:rFonts w:ascii="Arial" w:eastAsia="MSTT31f16d5a04tS00" w:hAnsi="Arial" w:cs="Arial"/>
          <w:color w:val="000000"/>
          <w:sz w:val="20"/>
          <w:szCs w:val="20"/>
        </w:rPr>
        <w:t>data</w:t>
      </w:r>
      <w:r w:rsidR="003F7E01" w:rsidRPr="007A6B0B">
        <w:rPr>
          <w:rFonts w:ascii="Arial" w:eastAsia="MSTT31f16d5a04tS00" w:hAnsi="Arial" w:cs="Arial"/>
          <w:color w:val="000000"/>
          <w:sz w:val="20"/>
          <w:szCs w:val="20"/>
        </w:rPr>
        <w:t xml:space="preserve"> i podpis</w:t>
      </w:r>
      <w:r>
        <w:rPr>
          <w:rFonts w:ascii="Arial" w:eastAsia="MSTT31f16d5a04tS00" w:hAnsi="Arial" w:cs="Arial"/>
          <w:color w:val="000000"/>
          <w:sz w:val="20"/>
          <w:szCs w:val="20"/>
        </w:rPr>
        <w:t xml:space="preserve"> Wykonawcy</w:t>
      </w:r>
    </w:p>
    <w:sectPr w:rsidR="003F7E01" w:rsidRPr="007A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f16d5a04tS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AE"/>
    <w:rsid w:val="00245AA5"/>
    <w:rsid w:val="00384AFD"/>
    <w:rsid w:val="003F7E01"/>
    <w:rsid w:val="00404A51"/>
    <w:rsid w:val="005D7AF4"/>
    <w:rsid w:val="007A6B0B"/>
    <w:rsid w:val="008028AE"/>
    <w:rsid w:val="009C6B97"/>
    <w:rsid w:val="00C5188D"/>
    <w:rsid w:val="00D52608"/>
    <w:rsid w:val="00E0630A"/>
    <w:rsid w:val="00E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946"/>
  <w15:chartTrackingRefBased/>
  <w15:docId w15:val="{3D81695F-214B-42F5-BA58-AD5A5043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MACIEJ GOFRON</cp:lastModifiedBy>
  <cp:revision>2</cp:revision>
  <dcterms:created xsi:type="dcterms:W3CDTF">2021-12-14T18:30:00Z</dcterms:created>
  <dcterms:modified xsi:type="dcterms:W3CDTF">2021-12-14T18:30:00Z</dcterms:modified>
</cp:coreProperties>
</file>